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18CA6" w14:textId="77777777" w:rsidR="00F90CA8" w:rsidRPr="00F90CA8" w:rsidRDefault="00F90CA8" w:rsidP="00F90CA8">
      <w:pPr>
        <w:ind w:left="-900" w:right="-720"/>
        <w:jc w:val="center"/>
        <w:rPr>
          <w:rFonts w:asciiTheme="minorHAnsi" w:hAnsiTheme="minorHAnsi" w:cs="Microsoft Sans Serif"/>
          <w:sz w:val="28"/>
          <w:szCs w:val="28"/>
        </w:rPr>
      </w:pPr>
      <w:r w:rsidRPr="00F90CA8">
        <w:rPr>
          <w:rFonts w:ascii="Algerian" w:hAnsi="Algerian"/>
          <w:sz w:val="28"/>
          <w:szCs w:val="28"/>
        </w:rPr>
        <w:t xml:space="preserve">Colorado Championship Ranch Rodeo             </w:t>
      </w:r>
      <w:r w:rsidRPr="00F90CA8">
        <w:rPr>
          <w:rFonts w:asciiTheme="minorHAnsi" w:hAnsiTheme="minorHAnsi" w:cs="Microsoft Sans Serif"/>
          <w:sz w:val="28"/>
          <w:szCs w:val="28"/>
        </w:rPr>
        <w:t xml:space="preserve"> </w:t>
      </w:r>
      <w:r w:rsidRPr="00F90CA8">
        <w:rPr>
          <w:rFonts w:asciiTheme="minorHAnsi" w:hAnsiTheme="minorHAnsi" w:cs="Microsoft Sans Serif"/>
          <w:b/>
          <w:sz w:val="28"/>
          <w:szCs w:val="28"/>
        </w:rPr>
        <w:t>Event Rules &amp; Rules of Conduct</w:t>
      </w:r>
    </w:p>
    <w:p w14:paraId="6B8DAC78" w14:textId="77777777" w:rsidR="00F90CA8" w:rsidRPr="00F90CA8" w:rsidRDefault="00F90CA8" w:rsidP="00F90CA8">
      <w:pPr>
        <w:ind w:left="-900" w:right="-720"/>
        <w:jc w:val="center"/>
        <w:rPr>
          <w:rFonts w:asciiTheme="minorHAnsi" w:hAnsiTheme="minorHAnsi"/>
          <w:sz w:val="28"/>
          <w:szCs w:val="28"/>
        </w:rPr>
      </w:pPr>
      <w:r w:rsidRPr="00F90CA8">
        <w:rPr>
          <w:rFonts w:asciiTheme="minorHAnsi" w:hAnsiTheme="minorHAnsi"/>
          <w:sz w:val="28"/>
          <w:szCs w:val="28"/>
        </w:rPr>
        <w:t xml:space="preserve">WRCA Sanctioned                           Hugo, CO </w:t>
      </w:r>
    </w:p>
    <w:p w14:paraId="3DB8DF0B" w14:textId="77777777" w:rsidR="00F90CA8" w:rsidRPr="00F90CA8" w:rsidRDefault="00F90CA8" w:rsidP="00F90CA8">
      <w:pPr>
        <w:ind w:left="-900" w:right="-720"/>
        <w:rPr>
          <w:rFonts w:asciiTheme="minorHAnsi" w:hAnsiTheme="minorHAnsi" w:cs="Microsoft Sans Serif"/>
          <w:b/>
          <w:sz w:val="28"/>
          <w:szCs w:val="28"/>
          <w:u w:val="single"/>
        </w:rPr>
      </w:pPr>
    </w:p>
    <w:p w14:paraId="33F02489" w14:textId="1524BED0" w:rsidR="00F90CA8" w:rsidRPr="00F90CA8" w:rsidRDefault="00F90CA8" w:rsidP="00F90CA8">
      <w:pPr>
        <w:ind w:left="-900" w:right="-720"/>
        <w:rPr>
          <w:rFonts w:asciiTheme="minorHAnsi" w:hAnsiTheme="minorHAnsi" w:cs="Microsoft Sans Serif"/>
          <w:sz w:val="28"/>
          <w:szCs w:val="28"/>
        </w:rPr>
      </w:pPr>
      <w:r w:rsidRPr="00F90CA8">
        <w:rPr>
          <w:rFonts w:asciiTheme="minorHAnsi" w:hAnsiTheme="minorHAnsi" w:cs="Microsoft Sans Serif"/>
          <w:b/>
          <w:sz w:val="28"/>
          <w:szCs w:val="28"/>
          <w:u w:val="single"/>
        </w:rPr>
        <w:t>RANCH BRONC RIDING</w:t>
      </w:r>
    </w:p>
    <w:p w14:paraId="1EB66799" w14:textId="5B73B7FE" w:rsidR="00F90CA8" w:rsidRPr="00F90CA8" w:rsidRDefault="00F90CA8" w:rsidP="00F90CA8">
      <w:pPr>
        <w:ind w:left="-900" w:right="-720"/>
        <w:rPr>
          <w:rFonts w:asciiTheme="minorHAnsi" w:hAnsiTheme="minorHAnsi" w:cs="Microsoft Sans Serif"/>
          <w:sz w:val="28"/>
          <w:szCs w:val="28"/>
        </w:rPr>
      </w:pPr>
      <w:r w:rsidRPr="00F90CA8">
        <w:rPr>
          <w:rFonts w:asciiTheme="minorHAnsi" w:hAnsiTheme="minorHAnsi" w:cs="Microsoft Sans Serif"/>
          <w:sz w:val="28"/>
          <w:szCs w:val="28"/>
        </w:rPr>
        <w:t xml:space="preserve">"Ride as ride can" for 8 seconds. A standard working saddle must be used. No PRCA rigging allowed. No hobbling of one or both stirrups. Horse has to be saddled, as he would be for everyday use on the ranch. Saddled for everyday use means stirrups have no binding in order to hold stirrups forward, nor can they be hobbled under the horse’s girth. Latigos may not be run through the stirrup leathers when saddling in order to hold the stirrups forward. Stirrup leathers must be standard leathers, no nylon. Allowable exceptions to everyday use shall be: Flank cinch DOES NOT NEED to be hobbled to front cinch; Saddle blankets or pads should not be used; Saddles should have full or 7/8 double rigging and no centerfire or 5/8 or 3/4 rigging allowed. Cable rigging is not allowed.  A night latch or a catch rope may be used. If catch rope is carried on the saddle it must be attached to the horn with a single leather strap not to exceed ¾ inch in width. The strap can be wrapped around the rope no more than five times. Rope strap must be attached to the saddle in the traditional buckaroo manner and a single buckle used on either side of the fork or swell. Rope must be free except for the rope strap, no tying rope to anything but the rope strap. If a bronc rider has a questionable saddle, they should present the saddle to the judges for approval prior to the event. Saddles will be inspected before unsaddling in the stripping chute. Violations will result in immediate disqualification in the ranch bronc riding for that round. Bronc rider spur rowels will be free spinning, dull and humane. The chute judge may inspect the rowels before the ride. At the judge’s discretion rider may be disqualified for failing to comply. A regular bucking horse halter with one rein must be used and shall be provided by the ranch team. Points will be awarded for the difficulty of the horse and also for the degree of aggressiveness, control, and exposure demonstrated by the rider. A re-ride may be awarded at judge's discretion. If a re-ride is given it must be taken by the rider that was offered the re-ride. </w:t>
      </w:r>
    </w:p>
    <w:p w14:paraId="52AA5034" w14:textId="77777777" w:rsidR="0042735C" w:rsidRPr="00F90CA8" w:rsidRDefault="00000000">
      <w:pPr>
        <w:rPr>
          <w:sz w:val="28"/>
          <w:szCs w:val="28"/>
        </w:rPr>
      </w:pPr>
    </w:p>
    <w:sectPr w:rsidR="0042735C" w:rsidRPr="00F90CA8" w:rsidSect="00F90CA8">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CA8"/>
    <w:rsid w:val="001D0C5F"/>
    <w:rsid w:val="00D85CB2"/>
    <w:rsid w:val="00F90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A445"/>
  <w15:chartTrackingRefBased/>
  <w15:docId w15:val="{409E0EF6-45A8-4FF9-B3C7-4D6E42E9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C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twaite@esrta.com</dc:creator>
  <cp:keywords/>
  <dc:description/>
  <cp:lastModifiedBy>twaite@esrta.com</cp:lastModifiedBy>
  <cp:revision>1</cp:revision>
  <dcterms:created xsi:type="dcterms:W3CDTF">2023-02-25T22:29:00Z</dcterms:created>
  <dcterms:modified xsi:type="dcterms:W3CDTF">2023-02-25T22:31:00Z</dcterms:modified>
</cp:coreProperties>
</file>